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8D" w:rsidRDefault="0083278D" w:rsidP="00AA036E">
      <w:pPr>
        <w:spacing w:after="0" w:line="276" w:lineRule="auto"/>
        <w:ind w:left="377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Благодійність моїх батьків</w:t>
      </w:r>
    </w:p>
    <w:p w:rsidR="00846695" w:rsidRDefault="00846695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78D" w:rsidRDefault="0083278D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таке благодійність? Не знаю. Не міг би сказати, якби не мої двадцять років, котрі я прожив разом з батьками. Але мені вже за двадцять... І не перший рік. </w:t>
      </w:r>
    </w:p>
    <w:p w:rsidR="0083278D" w:rsidRDefault="0083278D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хто здійснював цю благодійність? Ті люди, з яких я брав</w:t>
      </w:r>
      <w:r w:rsidRPr="009856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приклад, маю характер одного та зовнішність іншої. На їхню думку, вони залишили мені в спадок все найцінніше, що у них було – мене. Так. Я і є та благодійність, заради якої він та вона супроводжували усіма можливими способами мій шлях тривалістю в двадцять років. Вели конкурентну боротьбу за мою увагу, вкладали в навчання та пристосовували до соціум</w:t>
      </w:r>
      <w:r w:rsidR="0084669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. Проте переможця серед них так і не було з’ясовано, адже щороку я примирював їх, заставляючи перепочити, відкласти справи в бік та трішки посміхнутися. Взамін я дарував їм обом свій день народження. </w:t>
      </w:r>
    </w:p>
    <w:p w:rsidR="0083278D" w:rsidRDefault="0083278D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 повинен я  відповісти благодійністю на благодійність? Це залежить від того, хто я за людина чи що… Здатен я любити цих двох та називати їх батьком і матір’ю? Ось іще одне запитання в цьому абзаці. Безумовно. Так.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Неінакше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Чи я хочу сказати, що </w:t>
      </w:r>
      <w:r>
        <w:rPr>
          <w:rFonts w:ascii="Times New Roman" w:hAnsi="Times New Roman"/>
          <w:sz w:val="28"/>
          <w:szCs w:val="28"/>
        </w:rPr>
        <w:t>невдячний</w:t>
      </w:r>
      <w:r w:rsidR="00846695">
        <w:rPr>
          <w:rFonts w:ascii="Times New Roman" w:hAnsi="Times New Roman"/>
          <w:sz w:val="28"/>
          <w:szCs w:val="28"/>
          <w:lang w:val="uk-UA"/>
        </w:rPr>
        <w:t>? Бачте, знову…  Спостерігаючи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посивілий чоловік та мудра жінка заклопотані в домашніх справах, як підкачується колесо велосипеда та протирається пилюка на столі, я відразу задумаюсь про свою майбутню «благодійність». Мені було б неприємно вислуховувати докори, коли б раптом син сказав мені: «Все батьку. Ти мене виховав, грошей дав. Так що іди до матері і не плач.» Я ж не такий. Хоча тут можна б вставити питання, замість банального виправдання.    </w:t>
      </w:r>
    </w:p>
    <w:p w:rsidR="0083278D" w:rsidRDefault="0083278D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же тоді виснов</w:t>
      </w:r>
      <w:r w:rsidR="00846695">
        <w:rPr>
          <w:rFonts w:ascii="Times New Roman" w:hAnsi="Times New Roman"/>
          <w:sz w:val="28"/>
          <w:szCs w:val="28"/>
          <w:lang w:val="uk-UA"/>
        </w:rPr>
        <w:t>ок маю зробити, спитав</w:t>
      </w:r>
      <w:r>
        <w:rPr>
          <w:rFonts w:ascii="Times New Roman" w:hAnsi="Times New Roman"/>
          <w:sz w:val="28"/>
          <w:szCs w:val="28"/>
          <w:lang w:val="uk-UA"/>
        </w:rPr>
        <w:t xml:space="preserve"> я себе? </w:t>
      </w:r>
      <w:r w:rsidR="0084669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="00846695">
        <w:rPr>
          <w:rFonts w:ascii="Times New Roman" w:hAnsi="Times New Roman"/>
          <w:sz w:val="28"/>
          <w:szCs w:val="28"/>
          <w:lang w:val="uk-UA"/>
        </w:rPr>
        <w:t xml:space="preserve"> давно же</w:t>
      </w:r>
      <w:r>
        <w:rPr>
          <w:rFonts w:ascii="Times New Roman" w:hAnsi="Times New Roman"/>
          <w:sz w:val="28"/>
          <w:szCs w:val="28"/>
          <w:lang w:val="uk-UA"/>
        </w:rPr>
        <w:t xml:space="preserve"> за двадцять. Хлопець… Та де там? Уже високий із щетиною дорослий чоловік. Усе просто. Необхідно жити, завести власну сім’ю, добитися кар’єрного успіху і, найголовніше, не забувати приїздити додому. Так, додому. У якому місті я б не жив, мав би квартиру в центрі біля будинку культури, але істинний дім – він там, де батьки сидять на м’яких кріслах, читаючи газету, що прагнуть віднайти знайоме прізвище в кінці роздрукованої статті. Я ж син. Я ж фундамент будинку. Навіть задумуватися, а чи люблю я їх, і чи витрачати  свій час на те, щоб підвезти батька до магазину, а в матері відібрати губку та самому протерти той клятий стіл – вже не повага до себе.</w:t>
      </w:r>
    </w:p>
    <w:p w:rsidR="0083278D" w:rsidRDefault="0083278D" w:rsidP="00107E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Що, на цьому все і можна відсилати есе на конкурс? Напевно так. Але на останок я поділюся своєю мрією,</w:t>
      </w:r>
      <w:r w:rsidR="00846695">
        <w:rPr>
          <w:rFonts w:ascii="Times New Roman" w:hAnsi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/>
          <w:sz w:val="28"/>
          <w:szCs w:val="28"/>
          <w:lang w:val="uk-UA"/>
        </w:rPr>
        <w:t xml:space="preserve">одного дня мій син, моя «благодійність», бігатиме по дворі, граючись в м’яча, а потім відкине його, підбіжить до мене і скаже: « Я завжди дбатиму </w:t>
      </w:r>
      <w:r w:rsidR="00846695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46695">
        <w:rPr>
          <w:rFonts w:ascii="Times New Roman" w:hAnsi="Times New Roman"/>
          <w:sz w:val="28"/>
          <w:szCs w:val="28"/>
          <w:lang w:val="uk-UA"/>
        </w:rPr>
        <w:t>ебе</w:t>
      </w:r>
      <w:r>
        <w:rPr>
          <w:rFonts w:ascii="Times New Roman" w:hAnsi="Times New Roman"/>
          <w:sz w:val="28"/>
          <w:szCs w:val="28"/>
          <w:lang w:val="uk-UA"/>
        </w:rPr>
        <w:t xml:space="preserve">. М’яч-м’ячем, але тебе я ніколи не відкину». </w:t>
      </w:r>
    </w:p>
    <w:p w:rsidR="00846695" w:rsidRDefault="0083278D" w:rsidP="00846695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Сінча</w:t>
      </w:r>
      <w:proofErr w:type="spellEnd"/>
      <w:r w:rsidR="008466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3278D" w:rsidRDefault="00846695" w:rsidP="00846695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 факультету філології 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а соціальних комунікацій</w:t>
      </w:r>
    </w:p>
    <w:p w:rsidR="0083278D" w:rsidRPr="00107EEF" w:rsidRDefault="0083278D" w:rsidP="00846695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83278D" w:rsidRPr="00107EEF" w:rsidSect="00A4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F"/>
    <w:rsid w:val="000E11BC"/>
    <w:rsid w:val="000E153C"/>
    <w:rsid w:val="00107EEF"/>
    <w:rsid w:val="00152C97"/>
    <w:rsid w:val="001E0C5D"/>
    <w:rsid w:val="001E2AA4"/>
    <w:rsid w:val="0022078A"/>
    <w:rsid w:val="00473686"/>
    <w:rsid w:val="00493B10"/>
    <w:rsid w:val="005647A7"/>
    <w:rsid w:val="006564D1"/>
    <w:rsid w:val="007B670A"/>
    <w:rsid w:val="007C2FFE"/>
    <w:rsid w:val="007D0562"/>
    <w:rsid w:val="007E6F56"/>
    <w:rsid w:val="007F7CCD"/>
    <w:rsid w:val="0083278D"/>
    <w:rsid w:val="00833D91"/>
    <w:rsid w:val="00846695"/>
    <w:rsid w:val="00870D30"/>
    <w:rsid w:val="009856FE"/>
    <w:rsid w:val="009A26F5"/>
    <w:rsid w:val="009F2AC0"/>
    <w:rsid w:val="00A40161"/>
    <w:rsid w:val="00AA036E"/>
    <w:rsid w:val="00AB0FCB"/>
    <w:rsid w:val="00BB774D"/>
    <w:rsid w:val="00D25971"/>
    <w:rsid w:val="00D52D28"/>
    <w:rsid w:val="00D722A8"/>
    <w:rsid w:val="00DD56E9"/>
    <w:rsid w:val="00E210D9"/>
    <w:rsid w:val="00E4756B"/>
    <w:rsid w:val="00E70753"/>
    <w:rsid w:val="00E97B4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2019-10-10T08:22:00Z</dcterms:created>
  <dcterms:modified xsi:type="dcterms:W3CDTF">2019-10-10T08:22:00Z</dcterms:modified>
</cp:coreProperties>
</file>